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69F7CE" w14:textId="77777777" w:rsidR="009C65ED" w:rsidRPr="003E0B7E" w:rsidRDefault="003E0B7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L'ENDEMÀ DE LA CONSULTA, QUÈ PASSARÀ?</w:t>
      </w:r>
    </w:p>
    <w:p w14:paraId="15549133" w14:textId="77777777" w:rsidR="0082283D" w:rsidRPr="003E0B7E" w:rsidRDefault="0082283D" w:rsidP="003E0B7E">
      <w:pPr>
        <w:jc w:val="both"/>
        <w:rPr>
          <w:rFonts w:ascii="Arial" w:hAnsi="Arial" w:cs="Arial"/>
          <w:b/>
          <w:sz w:val="24"/>
          <w:szCs w:val="24"/>
        </w:rPr>
      </w:pPr>
      <w:r w:rsidRPr="003E0B7E">
        <w:rPr>
          <w:rFonts w:ascii="Arial" w:hAnsi="Arial" w:cs="Arial"/>
          <w:b/>
          <w:sz w:val="24"/>
          <w:szCs w:val="24"/>
        </w:rPr>
        <w:t>L’endemà de la consulta per al ciutadà la vida seguirà igual</w:t>
      </w:r>
      <w:r w:rsidR="00385E73" w:rsidRPr="003E0B7E">
        <w:rPr>
          <w:rFonts w:ascii="Arial" w:hAnsi="Arial" w:cs="Arial"/>
          <w:b/>
          <w:sz w:val="24"/>
          <w:szCs w:val="24"/>
        </w:rPr>
        <w:t xml:space="preserve"> (mateixes lleis, mateixes prestacions socials</w:t>
      </w:r>
      <w:r w:rsidR="00886479" w:rsidRPr="003E0B7E">
        <w:rPr>
          <w:rFonts w:ascii="Arial" w:hAnsi="Arial" w:cs="Arial"/>
          <w:b/>
          <w:sz w:val="24"/>
          <w:szCs w:val="24"/>
        </w:rPr>
        <w:t>, mateixos serveis públics</w:t>
      </w:r>
      <w:r w:rsidR="00385E73" w:rsidRPr="003E0B7E">
        <w:rPr>
          <w:rFonts w:ascii="Arial" w:hAnsi="Arial" w:cs="Arial"/>
          <w:b/>
          <w:sz w:val="24"/>
          <w:szCs w:val="24"/>
        </w:rPr>
        <w:t xml:space="preserve">) , els canvis aniran arribant progressivament fins </w:t>
      </w:r>
      <w:r w:rsidR="00886479" w:rsidRPr="003E0B7E">
        <w:rPr>
          <w:rFonts w:ascii="Arial" w:hAnsi="Arial" w:cs="Arial"/>
          <w:b/>
          <w:sz w:val="24"/>
          <w:szCs w:val="24"/>
        </w:rPr>
        <w:t>la constitució definitiva del nou estat.</w:t>
      </w:r>
    </w:p>
    <w:p w14:paraId="685312A3" w14:textId="77777777" w:rsidR="00886479" w:rsidRPr="003E0B7E" w:rsidRDefault="002B20B2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Gairebé tothom accepta que hi ha d’haver una </w:t>
      </w:r>
      <w:r w:rsidR="00E27D6E" w:rsidRPr="003E0B7E">
        <w:rPr>
          <w:rFonts w:ascii="Arial" w:hAnsi="Arial" w:cs="Arial"/>
          <w:sz w:val="20"/>
          <w:szCs w:val="20"/>
        </w:rPr>
        <w:t xml:space="preserve">consulta, </w:t>
      </w:r>
      <w:r w:rsidRPr="003E0B7E">
        <w:rPr>
          <w:rFonts w:ascii="Arial" w:hAnsi="Arial" w:cs="Arial"/>
          <w:sz w:val="20"/>
          <w:szCs w:val="20"/>
        </w:rPr>
        <w:t xml:space="preserve">ja sigui abans </w:t>
      </w:r>
      <w:r w:rsidR="006F464D" w:rsidRPr="003E0B7E">
        <w:rPr>
          <w:rFonts w:ascii="Arial" w:hAnsi="Arial" w:cs="Arial"/>
          <w:sz w:val="20"/>
          <w:szCs w:val="20"/>
        </w:rPr>
        <w:t xml:space="preserve">o </w:t>
      </w:r>
      <w:r w:rsidRPr="003E0B7E">
        <w:rPr>
          <w:rFonts w:ascii="Arial" w:hAnsi="Arial" w:cs="Arial"/>
          <w:sz w:val="20"/>
          <w:szCs w:val="20"/>
        </w:rPr>
        <w:t>desprès</w:t>
      </w:r>
      <w:r w:rsidR="006F464D" w:rsidRPr="003E0B7E">
        <w:rPr>
          <w:rFonts w:ascii="Arial" w:hAnsi="Arial" w:cs="Arial"/>
          <w:sz w:val="20"/>
          <w:szCs w:val="20"/>
        </w:rPr>
        <w:t xml:space="preserve"> </w:t>
      </w:r>
      <w:r w:rsidRPr="003E0B7E">
        <w:rPr>
          <w:rFonts w:ascii="Arial" w:hAnsi="Arial" w:cs="Arial"/>
          <w:sz w:val="20"/>
          <w:szCs w:val="20"/>
        </w:rPr>
        <w:t xml:space="preserve"> d’unes eleccions.  Si la consulta es favorable a la independència</w:t>
      </w:r>
      <w:r w:rsidR="006F464D" w:rsidRPr="003E0B7E">
        <w:rPr>
          <w:rFonts w:ascii="Arial" w:hAnsi="Arial" w:cs="Arial"/>
          <w:sz w:val="20"/>
          <w:szCs w:val="20"/>
        </w:rPr>
        <w:t>,</w:t>
      </w:r>
      <w:r w:rsidRPr="003E0B7E">
        <w:rPr>
          <w:rFonts w:ascii="Arial" w:hAnsi="Arial" w:cs="Arial"/>
          <w:sz w:val="20"/>
          <w:szCs w:val="20"/>
        </w:rPr>
        <w:t xml:space="preserve"> s’obre un procés negociador amb una durada mínima d’</w:t>
      </w:r>
      <w:r w:rsidR="0082283D" w:rsidRPr="003E0B7E">
        <w:rPr>
          <w:rFonts w:ascii="Arial" w:hAnsi="Arial" w:cs="Arial"/>
          <w:sz w:val="20"/>
          <w:szCs w:val="20"/>
        </w:rPr>
        <w:t>uns 18 mesos (r</w:t>
      </w:r>
      <w:r w:rsidRPr="003E0B7E">
        <w:rPr>
          <w:rFonts w:ascii="Arial" w:hAnsi="Arial" w:cs="Arial"/>
          <w:sz w:val="20"/>
          <w:szCs w:val="20"/>
        </w:rPr>
        <w:t xml:space="preserve">eferent previsió </w:t>
      </w:r>
      <w:r w:rsidR="00385E73" w:rsidRPr="003E0B7E">
        <w:rPr>
          <w:rFonts w:ascii="Arial" w:hAnsi="Arial" w:cs="Arial"/>
          <w:sz w:val="20"/>
          <w:szCs w:val="20"/>
        </w:rPr>
        <w:t xml:space="preserve">referèndum </w:t>
      </w:r>
      <w:r w:rsidR="006F464D" w:rsidRPr="003E0B7E">
        <w:rPr>
          <w:rFonts w:ascii="Arial" w:hAnsi="Arial" w:cs="Arial"/>
          <w:sz w:val="20"/>
          <w:szCs w:val="20"/>
        </w:rPr>
        <w:t>Escòcia</w:t>
      </w:r>
      <w:r w:rsidRPr="003E0B7E">
        <w:rPr>
          <w:rFonts w:ascii="Arial" w:hAnsi="Arial" w:cs="Arial"/>
          <w:sz w:val="20"/>
          <w:szCs w:val="20"/>
        </w:rPr>
        <w:t>)</w:t>
      </w:r>
      <w:r w:rsidR="00886479" w:rsidRPr="003E0B7E">
        <w:rPr>
          <w:rFonts w:ascii="Arial" w:hAnsi="Arial" w:cs="Arial"/>
          <w:sz w:val="20"/>
          <w:szCs w:val="20"/>
        </w:rPr>
        <w:t xml:space="preserve">, però que es pot allargar molt més per la complexitat del </w:t>
      </w:r>
      <w:r w:rsidR="00BF1450" w:rsidRPr="003E0B7E">
        <w:rPr>
          <w:rFonts w:ascii="Arial" w:hAnsi="Arial" w:cs="Arial"/>
          <w:sz w:val="20"/>
          <w:szCs w:val="20"/>
        </w:rPr>
        <w:t>procés i per que Catalunya ha d’</w:t>
      </w:r>
      <w:r w:rsidR="00886479" w:rsidRPr="003E0B7E">
        <w:rPr>
          <w:rFonts w:ascii="Arial" w:hAnsi="Arial" w:cs="Arial"/>
          <w:sz w:val="20"/>
          <w:szCs w:val="20"/>
        </w:rPr>
        <w:t>acabar de completar les seves estructures d’estat.</w:t>
      </w:r>
    </w:p>
    <w:p w14:paraId="55FEF17F" w14:textId="77777777" w:rsidR="002B20B2" w:rsidRPr="003E0B7E" w:rsidRDefault="006F464D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 Sobre aquest procés negociador influiran: La posició d’Espanya, la de la UE i la d’altres països. </w:t>
      </w:r>
      <w:r w:rsidR="0082283D" w:rsidRPr="003E0B7E">
        <w:rPr>
          <w:rFonts w:ascii="Arial" w:hAnsi="Arial" w:cs="Arial"/>
          <w:sz w:val="20"/>
          <w:szCs w:val="20"/>
        </w:rPr>
        <w:t>La posició de la UE és clau. S</w:t>
      </w:r>
      <w:r w:rsidR="00886479" w:rsidRPr="003E0B7E">
        <w:rPr>
          <w:rFonts w:ascii="Arial" w:hAnsi="Arial" w:cs="Arial"/>
          <w:sz w:val="20"/>
          <w:szCs w:val="20"/>
        </w:rPr>
        <w:t xml:space="preserve">i la secessió </w:t>
      </w:r>
      <w:r w:rsidRPr="003E0B7E">
        <w:rPr>
          <w:rFonts w:ascii="Arial" w:hAnsi="Arial" w:cs="Arial"/>
          <w:sz w:val="20"/>
          <w:szCs w:val="20"/>
        </w:rPr>
        <w:t xml:space="preserve"> s’ha dut a terme carregant-nos de raons democrà</w:t>
      </w:r>
      <w:r w:rsidR="0082283D" w:rsidRPr="003E0B7E">
        <w:rPr>
          <w:rFonts w:ascii="Arial" w:hAnsi="Arial" w:cs="Arial"/>
          <w:sz w:val="20"/>
          <w:szCs w:val="20"/>
        </w:rPr>
        <w:t xml:space="preserve">tiques, te un ampli suport popular i fermesa </w:t>
      </w:r>
      <w:r w:rsidR="00E27D6E" w:rsidRPr="003E0B7E">
        <w:rPr>
          <w:rFonts w:ascii="Arial" w:hAnsi="Arial" w:cs="Arial"/>
          <w:sz w:val="20"/>
          <w:szCs w:val="20"/>
        </w:rPr>
        <w:t xml:space="preserve">per part </w:t>
      </w:r>
      <w:r w:rsidR="0082283D" w:rsidRPr="003E0B7E">
        <w:rPr>
          <w:rFonts w:ascii="Arial" w:hAnsi="Arial" w:cs="Arial"/>
          <w:sz w:val="20"/>
          <w:szCs w:val="20"/>
        </w:rPr>
        <w:t>del govern de Cata</w:t>
      </w:r>
      <w:r w:rsidR="00886479" w:rsidRPr="003E0B7E">
        <w:rPr>
          <w:rFonts w:ascii="Arial" w:hAnsi="Arial" w:cs="Arial"/>
          <w:sz w:val="20"/>
          <w:szCs w:val="20"/>
        </w:rPr>
        <w:t>lunya;</w:t>
      </w:r>
      <w:r w:rsidR="0082283D" w:rsidRPr="003E0B7E">
        <w:rPr>
          <w:rFonts w:ascii="Arial" w:hAnsi="Arial" w:cs="Arial"/>
          <w:sz w:val="20"/>
          <w:szCs w:val="20"/>
        </w:rPr>
        <w:t xml:space="preserve"> </w:t>
      </w:r>
      <w:r w:rsidRPr="003E0B7E">
        <w:rPr>
          <w:rFonts w:ascii="Arial" w:hAnsi="Arial" w:cs="Arial"/>
          <w:sz w:val="20"/>
          <w:szCs w:val="20"/>
        </w:rPr>
        <w:t>el més probable és qu</w:t>
      </w:r>
      <w:r w:rsidR="0082283D" w:rsidRPr="003E0B7E">
        <w:rPr>
          <w:rFonts w:ascii="Arial" w:hAnsi="Arial" w:cs="Arial"/>
          <w:sz w:val="20"/>
          <w:szCs w:val="20"/>
        </w:rPr>
        <w:t xml:space="preserve">e la </w:t>
      </w:r>
      <w:r w:rsidRPr="003E0B7E">
        <w:rPr>
          <w:rFonts w:ascii="Arial" w:hAnsi="Arial" w:cs="Arial"/>
          <w:sz w:val="20"/>
          <w:szCs w:val="20"/>
        </w:rPr>
        <w:t>e la UE insti a Espanya i Cataluny</w:t>
      </w:r>
      <w:r w:rsidR="0082283D" w:rsidRPr="003E0B7E">
        <w:rPr>
          <w:rFonts w:ascii="Arial" w:hAnsi="Arial" w:cs="Arial"/>
          <w:sz w:val="20"/>
          <w:szCs w:val="20"/>
        </w:rPr>
        <w:t>a</w:t>
      </w:r>
      <w:r w:rsidRPr="003E0B7E">
        <w:rPr>
          <w:rFonts w:ascii="Arial" w:hAnsi="Arial" w:cs="Arial"/>
          <w:sz w:val="20"/>
          <w:szCs w:val="20"/>
        </w:rPr>
        <w:t xml:space="preserve"> a </w:t>
      </w:r>
      <w:r w:rsidR="0082283D" w:rsidRPr="003E0B7E">
        <w:rPr>
          <w:rFonts w:ascii="Arial" w:hAnsi="Arial" w:cs="Arial"/>
          <w:sz w:val="20"/>
          <w:szCs w:val="20"/>
        </w:rPr>
        <w:t>resoldre</w:t>
      </w:r>
      <w:r w:rsidRPr="003E0B7E">
        <w:rPr>
          <w:rFonts w:ascii="Arial" w:hAnsi="Arial" w:cs="Arial"/>
          <w:sz w:val="20"/>
          <w:szCs w:val="20"/>
        </w:rPr>
        <w:t xml:space="preserve"> el problema amistosament</w:t>
      </w:r>
      <w:r w:rsidR="002B20B2" w:rsidRPr="003E0B7E">
        <w:rPr>
          <w:rFonts w:ascii="Arial" w:hAnsi="Arial" w:cs="Arial"/>
          <w:sz w:val="20"/>
          <w:szCs w:val="20"/>
        </w:rPr>
        <w:t xml:space="preserve"> </w:t>
      </w:r>
      <w:r w:rsidRPr="003E0B7E">
        <w:rPr>
          <w:rFonts w:ascii="Arial" w:hAnsi="Arial" w:cs="Arial"/>
          <w:sz w:val="20"/>
          <w:szCs w:val="20"/>
        </w:rPr>
        <w:t>(te eines suficients)</w:t>
      </w:r>
      <w:r w:rsidR="0082283D" w:rsidRPr="003E0B7E">
        <w:rPr>
          <w:rFonts w:ascii="Arial" w:hAnsi="Arial" w:cs="Arial"/>
          <w:sz w:val="20"/>
          <w:szCs w:val="20"/>
        </w:rPr>
        <w:t>.</w:t>
      </w:r>
    </w:p>
    <w:p w14:paraId="30837FC3" w14:textId="77777777" w:rsidR="004C18B6" w:rsidRPr="003E0B7E" w:rsidRDefault="004C18B6" w:rsidP="003E0B7E">
      <w:pPr>
        <w:jc w:val="both"/>
        <w:rPr>
          <w:rFonts w:ascii="Arial" w:hAnsi="Arial" w:cs="Arial"/>
          <w:sz w:val="20"/>
          <w:szCs w:val="20"/>
          <w:u w:val="single"/>
        </w:rPr>
      </w:pPr>
      <w:r w:rsidRPr="003E0B7E">
        <w:rPr>
          <w:rFonts w:ascii="Arial" w:hAnsi="Arial" w:cs="Arial"/>
          <w:sz w:val="20"/>
          <w:szCs w:val="20"/>
          <w:u w:val="single"/>
        </w:rPr>
        <w:t xml:space="preserve">El Procés de secessió </w:t>
      </w:r>
    </w:p>
    <w:p w14:paraId="3FC92186" w14:textId="77777777" w:rsidR="00385E73" w:rsidRPr="003E0B7E" w:rsidRDefault="00385E73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El govern de Catalunya, que ja està creant estructures d’Estat, ha </w:t>
      </w:r>
      <w:r w:rsidR="00BF1450" w:rsidRPr="003E0B7E">
        <w:rPr>
          <w:rFonts w:ascii="Arial" w:hAnsi="Arial" w:cs="Arial"/>
          <w:sz w:val="20"/>
          <w:szCs w:val="20"/>
        </w:rPr>
        <w:t>d’a</w:t>
      </w:r>
      <w:r w:rsidR="00886479" w:rsidRPr="003E0B7E">
        <w:rPr>
          <w:rFonts w:ascii="Arial" w:hAnsi="Arial" w:cs="Arial"/>
          <w:sz w:val="20"/>
          <w:szCs w:val="20"/>
        </w:rPr>
        <w:t>nomenar a un dels seus membres per que encapsa-li la negociació amb Espanya pel</w:t>
      </w:r>
      <w:r w:rsidRPr="003E0B7E">
        <w:rPr>
          <w:rFonts w:ascii="Arial" w:hAnsi="Arial" w:cs="Arial"/>
          <w:sz w:val="20"/>
          <w:szCs w:val="20"/>
        </w:rPr>
        <w:t xml:space="preserve"> reparti</w:t>
      </w:r>
      <w:r w:rsidR="00886479" w:rsidRPr="003E0B7E">
        <w:rPr>
          <w:rFonts w:ascii="Arial" w:hAnsi="Arial" w:cs="Arial"/>
          <w:sz w:val="20"/>
          <w:szCs w:val="20"/>
        </w:rPr>
        <w:t>ment</w:t>
      </w:r>
      <w:r w:rsidRPr="003E0B7E">
        <w:rPr>
          <w:rFonts w:ascii="Arial" w:hAnsi="Arial" w:cs="Arial"/>
          <w:sz w:val="20"/>
          <w:szCs w:val="20"/>
        </w:rPr>
        <w:t xml:space="preserve"> dels bens i deutes amb l’Estat Espanyol i la transferència </w:t>
      </w:r>
      <w:r w:rsidR="004C18B6" w:rsidRPr="003E0B7E">
        <w:rPr>
          <w:rFonts w:ascii="Arial" w:hAnsi="Arial" w:cs="Arial"/>
          <w:sz w:val="20"/>
          <w:szCs w:val="20"/>
        </w:rPr>
        <w:t>completa de les competències i dels atributs estatals.</w:t>
      </w:r>
    </w:p>
    <w:p w14:paraId="2217E8AC" w14:textId="77777777" w:rsidR="004C18B6" w:rsidRPr="003E0B7E" w:rsidRDefault="00E27D6E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>El govern ha d’informar</w:t>
      </w:r>
      <w:r w:rsidR="004C18B6" w:rsidRPr="003E0B7E">
        <w:rPr>
          <w:rFonts w:ascii="Arial" w:hAnsi="Arial" w:cs="Arial"/>
          <w:sz w:val="20"/>
          <w:szCs w:val="20"/>
        </w:rPr>
        <w:t xml:space="preserve"> a Espanya, la ONU i a la UE de la voluntat de secessió del poble de Catalunya.</w:t>
      </w:r>
    </w:p>
    <w:p w14:paraId="0A45E3E8" w14:textId="77777777" w:rsidR="004C18B6" w:rsidRPr="003E0B7E" w:rsidRDefault="004C18B6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>Demanar a la UE un grup d’observadors per garantir un procés net</w:t>
      </w:r>
    </w:p>
    <w:p w14:paraId="3644F175" w14:textId="77777777" w:rsidR="003B78E1" w:rsidRPr="003E0B7E" w:rsidRDefault="00886479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>Aspectes principals d</w:t>
      </w:r>
      <w:r w:rsidR="003B78E1" w:rsidRPr="003E0B7E">
        <w:rPr>
          <w:rFonts w:ascii="Arial" w:hAnsi="Arial" w:cs="Arial"/>
          <w:sz w:val="20"/>
          <w:szCs w:val="20"/>
        </w:rPr>
        <w:t>el</w:t>
      </w:r>
      <w:r w:rsidR="005F2E3E" w:rsidRPr="003E0B7E">
        <w:rPr>
          <w:rFonts w:ascii="Arial" w:hAnsi="Arial" w:cs="Arial"/>
          <w:sz w:val="20"/>
          <w:szCs w:val="20"/>
        </w:rPr>
        <w:t xml:space="preserve"> procés negociador amb Espanya</w:t>
      </w:r>
      <w:r w:rsidR="003B78E1" w:rsidRPr="003E0B7E">
        <w:rPr>
          <w:rFonts w:ascii="Arial" w:hAnsi="Arial" w:cs="Arial"/>
          <w:sz w:val="20"/>
          <w:szCs w:val="20"/>
        </w:rPr>
        <w:t xml:space="preserve">: </w:t>
      </w:r>
    </w:p>
    <w:p w14:paraId="0DEFD57F" w14:textId="77777777" w:rsidR="00C41AAE" w:rsidRPr="003E0B7E" w:rsidRDefault="003B78E1" w:rsidP="003E0B7E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Transferència </w:t>
      </w:r>
      <w:r w:rsidRPr="003E0B7E">
        <w:rPr>
          <w:rFonts w:ascii="Arial" w:hAnsi="Arial" w:cs="Arial"/>
          <w:b/>
          <w:sz w:val="20"/>
          <w:szCs w:val="20"/>
        </w:rPr>
        <w:t>d’informació fisca</w:t>
      </w:r>
      <w:r w:rsidRPr="003E0B7E">
        <w:rPr>
          <w:rFonts w:ascii="Arial" w:hAnsi="Arial" w:cs="Arial"/>
          <w:sz w:val="20"/>
          <w:szCs w:val="20"/>
        </w:rPr>
        <w:t>l a l’</w:t>
      </w:r>
      <w:r w:rsidR="00C41AAE" w:rsidRPr="003E0B7E">
        <w:rPr>
          <w:rFonts w:ascii="Arial" w:hAnsi="Arial" w:cs="Arial"/>
          <w:sz w:val="20"/>
          <w:szCs w:val="20"/>
        </w:rPr>
        <w:t>Agencia Tributaria de Catalunya.</w:t>
      </w:r>
    </w:p>
    <w:p w14:paraId="44DE2142" w14:textId="77777777" w:rsidR="003B78E1" w:rsidRPr="003E0B7E" w:rsidRDefault="003B78E1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 </w:t>
      </w:r>
      <w:r w:rsidR="009542F2" w:rsidRPr="003E0B7E">
        <w:rPr>
          <w:rFonts w:ascii="Arial" w:hAnsi="Arial" w:cs="Arial"/>
          <w:sz w:val="20"/>
          <w:szCs w:val="20"/>
        </w:rPr>
        <w:tab/>
      </w:r>
      <w:r w:rsidRPr="003E0B7E">
        <w:rPr>
          <w:rFonts w:ascii="Arial" w:hAnsi="Arial" w:cs="Arial"/>
          <w:sz w:val="20"/>
          <w:szCs w:val="20"/>
        </w:rPr>
        <w:t xml:space="preserve">Gestionar </w:t>
      </w:r>
      <w:r w:rsidR="00E27D6E" w:rsidRPr="003E0B7E">
        <w:rPr>
          <w:rFonts w:ascii="Arial" w:hAnsi="Arial" w:cs="Arial"/>
          <w:sz w:val="20"/>
          <w:szCs w:val="20"/>
        </w:rPr>
        <w:t xml:space="preserve">el </w:t>
      </w:r>
      <w:r w:rsidRPr="003E0B7E">
        <w:rPr>
          <w:rFonts w:ascii="Arial" w:hAnsi="Arial" w:cs="Arial"/>
          <w:sz w:val="20"/>
          <w:szCs w:val="20"/>
        </w:rPr>
        <w:t xml:space="preserve">traspàs de la resta de </w:t>
      </w:r>
      <w:r w:rsidRPr="003E0B7E">
        <w:rPr>
          <w:rFonts w:ascii="Arial" w:hAnsi="Arial" w:cs="Arial"/>
          <w:b/>
          <w:sz w:val="20"/>
          <w:szCs w:val="20"/>
        </w:rPr>
        <w:t>funcionaris</w:t>
      </w:r>
      <w:r w:rsidRPr="003E0B7E">
        <w:rPr>
          <w:rFonts w:ascii="Arial" w:hAnsi="Arial" w:cs="Arial"/>
          <w:sz w:val="20"/>
          <w:szCs w:val="20"/>
        </w:rPr>
        <w:t xml:space="preserve"> (o repatriació dels que així ho desitgin). </w:t>
      </w:r>
    </w:p>
    <w:p w14:paraId="18AEBCB1" w14:textId="77777777" w:rsidR="004C18B6" w:rsidRPr="003E0B7E" w:rsidRDefault="003B78E1" w:rsidP="003E0B7E">
      <w:pPr>
        <w:ind w:left="708"/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>Negociar</w:t>
      </w:r>
      <w:r w:rsidR="00E27D6E" w:rsidRPr="003E0B7E">
        <w:rPr>
          <w:rFonts w:ascii="Arial" w:hAnsi="Arial" w:cs="Arial"/>
          <w:sz w:val="20"/>
          <w:szCs w:val="20"/>
        </w:rPr>
        <w:t xml:space="preserve"> tan</w:t>
      </w:r>
      <w:r w:rsidRPr="003E0B7E">
        <w:rPr>
          <w:rFonts w:ascii="Arial" w:hAnsi="Arial" w:cs="Arial"/>
          <w:sz w:val="20"/>
          <w:szCs w:val="20"/>
        </w:rPr>
        <w:t xml:space="preserve"> </w:t>
      </w:r>
      <w:r w:rsidR="00E27D6E" w:rsidRPr="003E0B7E">
        <w:rPr>
          <w:rFonts w:ascii="Arial" w:hAnsi="Arial" w:cs="Arial"/>
          <w:sz w:val="20"/>
          <w:szCs w:val="20"/>
        </w:rPr>
        <w:t xml:space="preserve">la </w:t>
      </w:r>
      <w:r w:rsidRPr="003E0B7E">
        <w:rPr>
          <w:rFonts w:ascii="Arial" w:hAnsi="Arial" w:cs="Arial"/>
          <w:sz w:val="20"/>
          <w:szCs w:val="20"/>
        </w:rPr>
        <w:t xml:space="preserve">proporció del </w:t>
      </w:r>
      <w:r w:rsidRPr="003E0B7E">
        <w:rPr>
          <w:rFonts w:ascii="Arial" w:hAnsi="Arial" w:cs="Arial"/>
          <w:b/>
          <w:sz w:val="20"/>
          <w:szCs w:val="20"/>
        </w:rPr>
        <w:t xml:space="preserve">deute acumulat per </w:t>
      </w:r>
      <w:r w:rsidRPr="003E0B7E">
        <w:rPr>
          <w:rFonts w:ascii="Arial" w:hAnsi="Arial" w:cs="Arial"/>
          <w:sz w:val="20"/>
          <w:szCs w:val="20"/>
        </w:rPr>
        <w:t>l’Estat Español</w:t>
      </w:r>
      <w:r w:rsidRPr="003E0B7E">
        <w:rPr>
          <w:rFonts w:ascii="Arial" w:hAnsi="Arial" w:cs="Arial"/>
          <w:b/>
          <w:sz w:val="20"/>
          <w:szCs w:val="20"/>
        </w:rPr>
        <w:t xml:space="preserve"> </w:t>
      </w:r>
      <w:r w:rsidRPr="003E0B7E">
        <w:rPr>
          <w:rFonts w:ascii="Arial" w:hAnsi="Arial" w:cs="Arial"/>
          <w:sz w:val="20"/>
          <w:szCs w:val="20"/>
        </w:rPr>
        <w:t xml:space="preserve">que li correspon a Catalunya </w:t>
      </w:r>
      <w:r w:rsidR="00E27D6E" w:rsidRPr="003E0B7E">
        <w:rPr>
          <w:rFonts w:ascii="Arial" w:hAnsi="Arial" w:cs="Arial"/>
          <w:sz w:val="20"/>
          <w:szCs w:val="20"/>
        </w:rPr>
        <w:t xml:space="preserve">, com de la part del fons </w:t>
      </w:r>
      <w:r w:rsidRPr="003E0B7E">
        <w:rPr>
          <w:rFonts w:ascii="Arial" w:hAnsi="Arial" w:cs="Arial"/>
          <w:sz w:val="20"/>
          <w:szCs w:val="20"/>
        </w:rPr>
        <w:t xml:space="preserve"> del </w:t>
      </w:r>
      <w:r w:rsidRPr="003E0B7E">
        <w:rPr>
          <w:rFonts w:ascii="Arial" w:hAnsi="Arial" w:cs="Arial"/>
          <w:b/>
          <w:sz w:val="20"/>
          <w:szCs w:val="20"/>
        </w:rPr>
        <w:t>Banc de España</w:t>
      </w:r>
      <w:r w:rsidRPr="003E0B7E">
        <w:rPr>
          <w:rFonts w:ascii="Arial" w:hAnsi="Arial" w:cs="Arial"/>
          <w:sz w:val="20"/>
          <w:szCs w:val="20"/>
        </w:rPr>
        <w:t xml:space="preserve"> </w:t>
      </w:r>
      <w:r w:rsidR="00E27D6E" w:rsidRPr="003E0B7E">
        <w:rPr>
          <w:rFonts w:ascii="Arial" w:hAnsi="Arial" w:cs="Arial"/>
          <w:sz w:val="20"/>
          <w:szCs w:val="20"/>
        </w:rPr>
        <w:t xml:space="preserve">i de la </w:t>
      </w:r>
      <w:r w:rsidR="00C41AAE" w:rsidRPr="003E0B7E">
        <w:rPr>
          <w:rFonts w:ascii="Arial" w:hAnsi="Arial" w:cs="Arial"/>
          <w:sz w:val="20"/>
          <w:szCs w:val="20"/>
        </w:rPr>
        <w:t xml:space="preserve">part dels </w:t>
      </w:r>
      <w:r w:rsidR="00C41AAE" w:rsidRPr="003E0B7E">
        <w:rPr>
          <w:rFonts w:ascii="Arial" w:hAnsi="Arial" w:cs="Arial"/>
          <w:b/>
          <w:sz w:val="20"/>
          <w:szCs w:val="20"/>
        </w:rPr>
        <w:t>fons de reserva de la SS</w:t>
      </w:r>
      <w:r w:rsidR="00C41AAE" w:rsidRPr="003E0B7E">
        <w:rPr>
          <w:rFonts w:ascii="Arial" w:hAnsi="Arial" w:cs="Arial"/>
          <w:sz w:val="20"/>
          <w:szCs w:val="20"/>
        </w:rPr>
        <w:t xml:space="preserve"> </w:t>
      </w:r>
      <w:r w:rsidR="00012ECE" w:rsidRPr="003E0B7E">
        <w:rPr>
          <w:rFonts w:ascii="Arial" w:hAnsi="Arial" w:cs="Arial"/>
          <w:sz w:val="20"/>
          <w:szCs w:val="20"/>
        </w:rPr>
        <w:t xml:space="preserve">que </w:t>
      </w:r>
      <w:r w:rsidR="00C41AAE" w:rsidRPr="003E0B7E">
        <w:rPr>
          <w:rFonts w:ascii="Arial" w:hAnsi="Arial" w:cs="Arial"/>
          <w:sz w:val="20"/>
          <w:szCs w:val="20"/>
        </w:rPr>
        <w:t>ens correspon</w:t>
      </w:r>
      <w:r w:rsidR="00E27D6E" w:rsidRPr="003E0B7E">
        <w:rPr>
          <w:rFonts w:ascii="Arial" w:hAnsi="Arial" w:cs="Arial"/>
          <w:sz w:val="20"/>
          <w:szCs w:val="20"/>
        </w:rPr>
        <w:t>.</w:t>
      </w:r>
    </w:p>
    <w:p w14:paraId="0289925E" w14:textId="77777777" w:rsidR="00C41AAE" w:rsidRPr="003E0B7E" w:rsidRDefault="00C41AAE" w:rsidP="003E0B7E">
      <w:pPr>
        <w:ind w:left="708"/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Determinar </w:t>
      </w:r>
      <w:r w:rsidR="005F2E3E" w:rsidRPr="003E0B7E">
        <w:rPr>
          <w:rFonts w:ascii="Arial" w:hAnsi="Arial" w:cs="Arial"/>
          <w:sz w:val="20"/>
          <w:szCs w:val="20"/>
        </w:rPr>
        <w:t>quina part ens correspon d’actius</w:t>
      </w:r>
      <w:r w:rsidRPr="003E0B7E">
        <w:rPr>
          <w:rFonts w:ascii="Arial" w:hAnsi="Arial" w:cs="Arial"/>
          <w:sz w:val="20"/>
          <w:szCs w:val="20"/>
        </w:rPr>
        <w:t xml:space="preserve">  tan diversos com </w:t>
      </w:r>
      <w:r w:rsidR="005F2E3E" w:rsidRPr="003E0B7E">
        <w:rPr>
          <w:rFonts w:ascii="Arial" w:hAnsi="Arial" w:cs="Arial"/>
          <w:sz w:val="20"/>
          <w:szCs w:val="20"/>
        </w:rPr>
        <w:t>: E</w:t>
      </w:r>
      <w:r w:rsidRPr="003E0B7E">
        <w:rPr>
          <w:rFonts w:ascii="Arial" w:hAnsi="Arial" w:cs="Arial"/>
          <w:sz w:val="20"/>
          <w:szCs w:val="20"/>
        </w:rPr>
        <w:t xml:space="preserve">ls  fons culturals i </w:t>
      </w:r>
      <w:r w:rsidR="00E27D6E" w:rsidRPr="003E0B7E">
        <w:rPr>
          <w:rFonts w:ascii="Arial" w:hAnsi="Arial" w:cs="Arial"/>
          <w:sz w:val="20"/>
          <w:szCs w:val="20"/>
        </w:rPr>
        <w:t>artístics</w:t>
      </w:r>
      <w:r w:rsidRPr="003E0B7E">
        <w:rPr>
          <w:rFonts w:ascii="Arial" w:hAnsi="Arial" w:cs="Arial"/>
          <w:sz w:val="20"/>
          <w:szCs w:val="20"/>
        </w:rPr>
        <w:t xml:space="preserve"> de l’estat , edificis , vies de trens, carreteres, tre</w:t>
      </w:r>
      <w:r w:rsidR="00CB5EC2" w:rsidRPr="003E0B7E">
        <w:rPr>
          <w:rFonts w:ascii="Arial" w:hAnsi="Arial" w:cs="Arial"/>
          <w:sz w:val="20"/>
          <w:szCs w:val="20"/>
        </w:rPr>
        <w:t>n</w:t>
      </w:r>
      <w:r w:rsidRPr="003E0B7E">
        <w:rPr>
          <w:rFonts w:ascii="Arial" w:hAnsi="Arial" w:cs="Arial"/>
          <w:sz w:val="20"/>
          <w:szCs w:val="20"/>
        </w:rPr>
        <w:t>s</w:t>
      </w:r>
      <w:r w:rsidR="00CB5EC2" w:rsidRPr="003E0B7E">
        <w:rPr>
          <w:rFonts w:ascii="Arial" w:hAnsi="Arial" w:cs="Arial"/>
          <w:sz w:val="20"/>
          <w:szCs w:val="20"/>
        </w:rPr>
        <w:t>,</w:t>
      </w:r>
      <w:r w:rsidRPr="003E0B7E">
        <w:rPr>
          <w:rFonts w:ascii="Arial" w:hAnsi="Arial" w:cs="Arial"/>
          <w:sz w:val="20"/>
          <w:szCs w:val="20"/>
        </w:rPr>
        <w:t xml:space="preserve"> cotxes etc </w:t>
      </w:r>
      <w:proofErr w:type="spellStart"/>
      <w:r w:rsidRPr="003E0B7E">
        <w:rPr>
          <w:rFonts w:ascii="Arial" w:hAnsi="Arial" w:cs="Arial"/>
          <w:sz w:val="20"/>
          <w:szCs w:val="20"/>
        </w:rPr>
        <w:t>etc</w:t>
      </w:r>
      <w:proofErr w:type="spellEnd"/>
      <w:r w:rsidRPr="003E0B7E">
        <w:rPr>
          <w:rFonts w:ascii="Arial" w:hAnsi="Arial" w:cs="Arial"/>
          <w:sz w:val="20"/>
          <w:szCs w:val="20"/>
        </w:rPr>
        <w:t xml:space="preserve"> que es t</w:t>
      </w:r>
      <w:r w:rsidR="00E27D6E" w:rsidRPr="003E0B7E">
        <w:rPr>
          <w:rFonts w:ascii="Arial" w:hAnsi="Arial" w:cs="Arial"/>
          <w:sz w:val="20"/>
          <w:szCs w:val="20"/>
        </w:rPr>
        <w:t>r</w:t>
      </w:r>
      <w:r w:rsidRPr="003E0B7E">
        <w:rPr>
          <w:rFonts w:ascii="Arial" w:hAnsi="Arial" w:cs="Arial"/>
          <w:sz w:val="20"/>
          <w:szCs w:val="20"/>
        </w:rPr>
        <w:t>oben a Espanya</w:t>
      </w:r>
      <w:r w:rsidR="005F2E3E" w:rsidRPr="003E0B7E">
        <w:rPr>
          <w:rFonts w:ascii="Arial" w:hAnsi="Arial" w:cs="Arial"/>
          <w:sz w:val="20"/>
          <w:szCs w:val="20"/>
        </w:rPr>
        <w:t xml:space="preserve">, </w:t>
      </w:r>
      <w:r w:rsidR="00E27D6E" w:rsidRPr="003E0B7E">
        <w:rPr>
          <w:rFonts w:ascii="Arial" w:hAnsi="Arial" w:cs="Arial"/>
          <w:sz w:val="20"/>
          <w:szCs w:val="20"/>
        </w:rPr>
        <w:t xml:space="preserve"> han de passar a l’E</w:t>
      </w:r>
      <w:r w:rsidRPr="003E0B7E">
        <w:rPr>
          <w:rFonts w:ascii="Arial" w:hAnsi="Arial" w:cs="Arial"/>
          <w:sz w:val="20"/>
          <w:szCs w:val="20"/>
        </w:rPr>
        <w:t>stat Català.</w:t>
      </w:r>
    </w:p>
    <w:p w14:paraId="72C0DF3C" w14:textId="77777777" w:rsidR="00C41AAE" w:rsidRPr="003E0B7E" w:rsidRDefault="00C41AAE" w:rsidP="003E0B7E">
      <w:pPr>
        <w:ind w:left="708"/>
        <w:jc w:val="both"/>
        <w:rPr>
          <w:rFonts w:ascii="Arial" w:hAnsi="Arial" w:cs="Arial"/>
          <w:i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Una gran part d’aquets punts està regulada a la </w:t>
      </w:r>
      <w:r w:rsidRPr="003E0B7E">
        <w:rPr>
          <w:rFonts w:ascii="Arial" w:hAnsi="Arial" w:cs="Arial"/>
          <w:i/>
          <w:sz w:val="20"/>
          <w:szCs w:val="20"/>
        </w:rPr>
        <w:t xml:space="preserve">Convenció de Viena sobre la </w:t>
      </w:r>
      <w:r w:rsidR="00E27D6E" w:rsidRPr="003E0B7E">
        <w:rPr>
          <w:rFonts w:ascii="Arial" w:hAnsi="Arial" w:cs="Arial"/>
          <w:i/>
          <w:sz w:val="20"/>
          <w:szCs w:val="20"/>
        </w:rPr>
        <w:t>successió</w:t>
      </w:r>
      <w:r w:rsidRPr="003E0B7E">
        <w:rPr>
          <w:rFonts w:ascii="Arial" w:hAnsi="Arial" w:cs="Arial"/>
          <w:i/>
          <w:sz w:val="20"/>
          <w:szCs w:val="20"/>
        </w:rPr>
        <w:t xml:space="preserve"> d’Estats (1983)</w:t>
      </w:r>
    </w:p>
    <w:p w14:paraId="6C40FEC0" w14:textId="77777777" w:rsidR="0094013A" w:rsidRPr="003E0B7E" w:rsidRDefault="0094013A" w:rsidP="003E0B7E">
      <w:pPr>
        <w:jc w:val="both"/>
        <w:rPr>
          <w:rFonts w:ascii="Arial" w:hAnsi="Arial" w:cs="Arial"/>
          <w:i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 xml:space="preserve"> Mentre dura el procés negociador totes les prestacions que actualment fa l’Esta</w:t>
      </w:r>
      <w:r w:rsidR="00BF1450" w:rsidRPr="003E0B7E">
        <w:rPr>
          <w:rFonts w:ascii="Arial" w:hAnsi="Arial" w:cs="Arial"/>
          <w:sz w:val="20"/>
          <w:szCs w:val="20"/>
        </w:rPr>
        <w:t>t</w:t>
      </w:r>
      <w:r w:rsidRPr="003E0B7E">
        <w:rPr>
          <w:rFonts w:ascii="Arial" w:hAnsi="Arial" w:cs="Arial"/>
          <w:sz w:val="20"/>
          <w:szCs w:val="20"/>
        </w:rPr>
        <w:t xml:space="preserve"> Español han de continuar de la mateixa manera ( atur, pensions</w:t>
      </w:r>
      <w:r w:rsidR="005F2E3E" w:rsidRPr="003E0B7E">
        <w:rPr>
          <w:rFonts w:ascii="Arial" w:hAnsi="Arial" w:cs="Arial"/>
          <w:sz w:val="20"/>
          <w:szCs w:val="20"/>
        </w:rPr>
        <w:t>, altres serveis no transferits</w:t>
      </w:r>
      <w:r w:rsidRPr="003E0B7E">
        <w:rPr>
          <w:rFonts w:ascii="Arial" w:hAnsi="Arial" w:cs="Arial"/>
          <w:sz w:val="20"/>
          <w:szCs w:val="20"/>
        </w:rPr>
        <w:t>) fins que les comissions negociadores tutelades per la UE decideixin que l’Estat Català pot assumir la seva prestació amb garanties.</w:t>
      </w:r>
    </w:p>
    <w:p w14:paraId="147A098F" w14:textId="77777777" w:rsidR="00C41AAE" w:rsidRPr="003E0B7E" w:rsidRDefault="00753641" w:rsidP="003E0B7E">
      <w:pPr>
        <w:jc w:val="both"/>
        <w:rPr>
          <w:rFonts w:ascii="Arial" w:hAnsi="Arial" w:cs="Arial"/>
          <w:b/>
          <w:sz w:val="20"/>
          <w:szCs w:val="20"/>
        </w:rPr>
      </w:pPr>
      <w:r w:rsidRPr="003E0B7E">
        <w:rPr>
          <w:rFonts w:ascii="Arial" w:hAnsi="Arial" w:cs="Arial"/>
          <w:b/>
          <w:sz w:val="20"/>
          <w:szCs w:val="20"/>
        </w:rPr>
        <w:t>Referència:</w:t>
      </w:r>
    </w:p>
    <w:p w14:paraId="28CD6587" w14:textId="77777777" w:rsidR="002B20B2" w:rsidRPr="003E0B7E" w:rsidRDefault="00753641" w:rsidP="003E0B7E">
      <w:pPr>
        <w:jc w:val="both"/>
        <w:rPr>
          <w:rFonts w:ascii="Arial" w:hAnsi="Arial" w:cs="Arial"/>
          <w:sz w:val="20"/>
          <w:szCs w:val="20"/>
        </w:rPr>
      </w:pPr>
      <w:r w:rsidRPr="003E0B7E">
        <w:rPr>
          <w:rFonts w:ascii="Arial" w:hAnsi="Arial" w:cs="Arial"/>
          <w:sz w:val="20"/>
          <w:szCs w:val="20"/>
        </w:rPr>
        <w:t>Un País, un Estat. Estratègia i negociació per a la independència. F. Catalunya Estat 2011.</w:t>
      </w:r>
      <w:bookmarkStart w:id="0" w:name="_GoBack"/>
      <w:bookmarkEnd w:id="0"/>
    </w:p>
    <w:sectPr w:rsidR="002B20B2" w:rsidRPr="003E0B7E" w:rsidSect="009C65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0B2"/>
    <w:rsid w:val="00012ECE"/>
    <w:rsid w:val="000207D4"/>
    <w:rsid w:val="00047182"/>
    <w:rsid w:val="000C0645"/>
    <w:rsid w:val="000D19FA"/>
    <w:rsid w:val="000E1608"/>
    <w:rsid w:val="00127816"/>
    <w:rsid w:val="001809DE"/>
    <w:rsid w:val="001D7792"/>
    <w:rsid w:val="001E271D"/>
    <w:rsid w:val="001F5355"/>
    <w:rsid w:val="00270087"/>
    <w:rsid w:val="00294563"/>
    <w:rsid w:val="002B20B2"/>
    <w:rsid w:val="00327A82"/>
    <w:rsid w:val="003646B6"/>
    <w:rsid w:val="00385E73"/>
    <w:rsid w:val="003B78E1"/>
    <w:rsid w:val="003E0B7E"/>
    <w:rsid w:val="00426BDC"/>
    <w:rsid w:val="00435764"/>
    <w:rsid w:val="00454712"/>
    <w:rsid w:val="004C18B6"/>
    <w:rsid w:val="005B38C3"/>
    <w:rsid w:val="005D2B39"/>
    <w:rsid w:val="005F2E3E"/>
    <w:rsid w:val="005F407F"/>
    <w:rsid w:val="006125E5"/>
    <w:rsid w:val="006612DB"/>
    <w:rsid w:val="00680C90"/>
    <w:rsid w:val="006F464D"/>
    <w:rsid w:val="00726537"/>
    <w:rsid w:val="00753641"/>
    <w:rsid w:val="007D7438"/>
    <w:rsid w:val="0082283D"/>
    <w:rsid w:val="00824905"/>
    <w:rsid w:val="00835022"/>
    <w:rsid w:val="008773AC"/>
    <w:rsid w:val="00886479"/>
    <w:rsid w:val="008A718C"/>
    <w:rsid w:val="008C49D2"/>
    <w:rsid w:val="008D6A4D"/>
    <w:rsid w:val="008F4D8A"/>
    <w:rsid w:val="008F57F4"/>
    <w:rsid w:val="0094013A"/>
    <w:rsid w:val="009542F2"/>
    <w:rsid w:val="009A3E6A"/>
    <w:rsid w:val="009B6020"/>
    <w:rsid w:val="009C65ED"/>
    <w:rsid w:val="009F4900"/>
    <w:rsid w:val="00A65163"/>
    <w:rsid w:val="00AB10CD"/>
    <w:rsid w:val="00B024C0"/>
    <w:rsid w:val="00B53BC7"/>
    <w:rsid w:val="00B54DD8"/>
    <w:rsid w:val="00BF1450"/>
    <w:rsid w:val="00C16C67"/>
    <w:rsid w:val="00C347D9"/>
    <w:rsid w:val="00C41AAE"/>
    <w:rsid w:val="00CB53AF"/>
    <w:rsid w:val="00CB5EC2"/>
    <w:rsid w:val="00CC076F"/>
    <w:rsid w:val="00CE4CA1"/>
    <w:rsid w:val="00D1673A"/>
    <w:rsid w:val="00DC1C90"/>
    <w:rsid w:val="00E03050"/>
    <w:rsid w:val="00E27D6E"/>
    <w:rsid w:val="00E94166"/>
    <w:rsid w:val="00ED4E11"/>
    <w:rsid w:val="00ED5160"/>
    <w:rsid w:val="00F41082"/>
    <w:rsid w:val="00F7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4BE7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5ED"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412</Words>
  <Characters>2268</Characters>
  <Application>Microsoft Macintosh Word</Application>
  <DocSecurity>0</DocSecurity>
  <Lines>18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Carles</dc:creator>
  <cp:lastModifiedBy>Joan Aguilà Salomó</cp:lastModifiedBy>
  <cp:revision>3</cp:revision>
  <dcterms:created xsi:type="dcterms:W3CDTF">2014-05-21T16:49:00Z</dcterms:created>
  <dcterms:modified xsi:type="dcterms:W3CDTF">2014-06-05T09:15:00Z</dcterms:modified>
</cp:coreProperties>
</file>